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E483" w14:textId="77777777" w:rsidR="00B33EB6" w:rsidRPr="00747455" w:rsidRDefault="00B33EB6" w:rsidP="00B33EB6">
      <w:pPr>
        <w:pStyle w:val="Lijstalinea"/>
        <w:numPr>
          <w:ilvl w:val="0"/>
          <w:numId w:val="1"/>
        </w:numPr>
        <w:spacing w:after="0"/>
        <w:rPr>
          <w:b/>
          <w:bCs/>
        </w:rPr>
      </w:pPr>
      <w:r w:rsidRPr="00747455">
        <w:rPr>
          <w:b/>
          <w:bCs/>
        </w:rPr>
        <w:t>Naam activiteit: op-onder tafels</w:t>
      </w:r>
      <w:r w:rsidRPr="00747455">
        <w:rPr>
          <w:b/>
          <w:bCs/>
        </w:rPr>
        <w:br/>
      </w:r>
      <w:hyperlink r:id="rId5" w:anchor="fpstate=ive&amp;vld=cid:5fdf5183,vid:_7XntQFGYBQ,st:0" w:history="1">
        <w:r w:rsidRPr="00747455">
          <w:rPr>
            <w:rStyle w:val="Hyperlink"/>
            <w:sz w:val="24"/>
            <w:szCs w:val="24"/>
          </w:rPr>
          <w:t>https://www.google.com/search?q=bewegend+leren+tafels+groep+4&amp;oq=bewegend+leren+tafels+groep+4&amp;gs_lcrp=EgZjaHJvbWUyBggAEEUYOTIGCAEQLhhA0gEINDk4NWowajSoAgCwAgE&amp;sourceid=chrome&amp;ie=UTF-8#fpstate=ive&amp;vld=cid:5fdf5183,vid:_7XntQFGYBQ,st:0</w:t>
        </w:r>
      </w:hyperlink>
    </w:p>
    <w:p w14:paraId="139F3582" w14:textId="77777777" w:rsidR="00B33EB6" w:rsidRDefault="00B33EB6" w:rsidP="00B33EB6">
      <w:pPr>
        <w:spacing w:after="169"/>
        <w:ind w:left="-29" w:right="-3696"/>
      </w:pPr>
      <w:r>
        <mc:AlternateContent>
          <mc:Choice Requires="wpg">
            <w:drawing>
              <wp:inline distT="0" distB="0" distL="0" distR="0" wp14:anchorId="34CDFC5C" wp14:editId="5D5722E5">
                <wp:extent cx="5798185" cy="18288"/>
                <wp:effectExtent l="0" t="0" r="0" b="0"/>
                <wp:docPr id="1512663803" name="Group 398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1046754132" name="Shape 4219"/>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6C86EB" id="Group 398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bC9JL3ECAAA5BgAADgAAAAAAAAAAAAAA&#10;AAAuAgAAZHJzL2Uyb0RvYy54bWxQSwECLQAUAAYACAAAACEA5vKmMtsAAAADAQAADwAAAAAAAAAA&#10;AAAAAADLBAAAZHJzL2Rvd25yZXYueG1sUEsFBgAAAAAEAAQA8wAAANMFAAAAAA==&#10;">
                <v:shape id="Shape 4219"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" path="m,l5798185,r,18288l,18288,,e" fillcolor="black" stroked="f" strokeweight="0">
                  <v:stroke miterlimit="83231f" joinstyle="miter"/>
                  <v:path arrowok="t" textboxrect="0,0,5798185,18288"/>
                </v:shape>
                <w10:anchorlock/>
              </v:group>
            </w:pict>
          </mc:Fallback>
        </mc:AlternateContent>
      </w:r>
    </w:p>
    <w:p w14:paraId="5DD46D61" w14:textId="77777777" w:rsidR="00B33EB6" w:rsidRDefault="00B33EB6" w:rsidP="00B33EB6">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33EB6" w14:paraId="3DB653D5" w14:textId="77777777" w:rsidTr="00194BBB">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9750213" w14:textId="77777777" w:rsidR="00B33EB6" w:rsidRDefault="00B33EB6" w:rsidP="00194BBB">
            <w:r>
              <w:rPr>
                <w:rFonts w:ascii="Calibri" w:eastAsia="Calibri" w:hAnsi="Calibri" w:cs="Calibri"/>
                <w:b/>
                <w:sz w:val="22"/>
              </w:rPr>
              <w:t xml:space="preserve">Beginsituatie  </w:t>
            </w:r>
          </w:p>
          <w:p w14:paraId="58DD5297" w14:textId="77777777" w:rsidR="00B33EB6" w:rsidRDefault="00B33EB6" w:rsidP="00194BBB">
            <w:r>
              <w:rPr>
                <w:rFonts w:ascii="Calibri" w:eastAsia="Calibri" w:hAnsi="Calibri" w:cs="Calibri"/>
                <w:i/>
                <w:sz w:val="22"/>
              </w:rPr>
              <w:t>Wat moet je weten voordat je met een activiteit start? Wat is de voorkennis , vaardigheid, attitude van de leerlingen ten aanzien van deze twee verschillende doelstellingen? - (ontwikkelings)niveau - interesse - tempo</w:t>
            </w:r>
            <w:r>
              <w:rPr>
                <w:rFonts w:ascii="Calibri" w:eastAsia="Calibri" w:hAnsi="Calibri" w:cs="Calibri"/>
                <w:b/>
                <w:sz w:val="22"/>
              </w:rPr>
              <w:t xml:space="preserve"> </w:t>
            </w:r>
          </w:p>
        </w:tc>
      </w:tr>
      <w:tr w:rsidR="00B33EB6" w14:paraId="1905748C" w14:textId="77777777" w:rsidTr="00194BBB">
        <w:trPr>
          <w:trHeight w:val="818"/>
        </w:trPr>
        <w:tc>
          <w:tcPr>
            <w:tcW w:w="9060" w:type="dxa"/>
            <w:tcBorders>
              <w:top w:val="single" w:sz="4" w:space="0" w:color="000000"/>
              <w:left w:val="single" w:sz="4" w:space="0" w:color="000000"/>
              <w:bottom w:val="single" w:sz="4" w:space="0" w:color="000000"/>
              <w:right w:val="single" w:sz="4" w:space="0" w:color="000000"/>
            </w:tcBorders>
          </w:tcPr>
          <w:p w14:paraId="16BAD837" w14:textId="77777777" w:rsidR="00B33EB6" w:rsidRDefault="00B33EB6" w:rsidP="00194BBB">
            <w:r>
              <w:rPr>
                <w:rFonts w:ascii="Calibri" w:eastAsia="Calibri" w:hAnsi="Calibri" w:cs="Calibri"/>
                <w:sz w:val="22"/>
              </w:rPr>
              <w:t xml:space="preserve">De kinderen zijn bekend met de tafels van 1 t/m 10. Een aantal hebben de tafels 1, 2, 5 en 10 geautomatiseerd, maar niet allemaal. Het is lastig voor deze kinderen omdat ze de cijfers bijna altijd nog eerst moeten vertalen in hun hoofd. </w:t>
            </w:r>
            <w:r>
              <w:rPr>
                <w:rFonts w:ascii="Calibri" w:eastAsia="Calibri" w:hAnsi="Calibri" w:cs="Calibri"/>
                <w:sz w:val="22"/>
              </w:rPr>
              <w:br/>
            </w:r>
            <w:r>
              <w:rPr>
                <w:rFonts w:ascii="Calibri" w:eastAsia="Calibri" w:hAnsi="Calibri" w:cs="Calibri"/>
              </w:rPr>
              <w:t>Nt2 doelgroep, route 2. Gemiddeld 15 jaar oud met uitsroom naar basis/kader.</w:t>
            </w:r>
          </w:p>
        </w:tc>
      </w:tr>
    </w:tbl>
    <w:p w14:paraId="0154EC0A" w14:textId="77777777" w:rsidR="00B33EB6" w:rsidRDefault="00B33EB6" w:rsidP="00B33EB6">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33EB6" w14:paraId="714A0854" w14:textId="77777777" w:rsidTr="00194BBB">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1EFF28E" w14:textId="77777777" w:rsidR="00B33EB6" w:rsidRDefault="00B33EB6" w:rsidP="00194BBB">
            <w:r>
              <w:rPr>
                <w:rFonts w:ascii="Calibri" w:eastAsia="Calibri" w:hAnsi="Calibri" w:cs="Calibri"/>
                <w:b/>
                <w:sz w:val="22"/>
              </w:rPr>
              <w:t xml:space="preserve">Doel(en)  </w:t>
            </w:r>
          </w:p>
          <w:p w14:paraId="5D3910E5" w14:textId="77777777" w:rsidR="00B33EB6" w:rsidRDefault="00B33EB6" w:rsidP="00194BBB">
            <w:r>
              <w:rPr>
                <w:rFonts w:ascii="Calibri" w:eastAsia="Calibri" w:hAnsi="Calibri" w:cs="Calibri"/>
                <w:i/>
                <w:sz w:val="22"/>
              </w:rPr>
              <w:t>Heb je voor deze les een product- of procesdoel? Is je doel SMART geformuleerd? Je kunt je doel starten met: Aan het eind van de activiteit/les kennen/kunnen de kinderen/leerlingen…</w:t>
            </w:r>
            <w:r>
              <w:rPr>
                <w:rFonts w:ascii="Calibri" w:eastAsia="Calibri" w:hAnsi="Calibri" w:cs="Calibri"/>
                <w:sz w:val="22"/>
              </w:rPr>
              <w:t xml:space="preserve"> </w:t>
            </w:r>
          </w:p>
        </w:tc>
      </w:tr>
      <w:tr w:rsidR="00B33EB6" w14:paraId="500B69D5"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402E6CA9" w14:textId="77777777" w:rsidR="00B33EB6" w:rsidRDefault="00B33EB6" w:rsidP="00194BBB">
            <w:r>
              <w:t>Aan het einde van de les hebben de leerlingen bewegend geoefend met de tafels 1 t/m 10.</w:t>
            </w:r>
          </w:p>
        </w:tc>
      </w:tr>
    </w:tbl>
    <w:p w14:paraId="60E7F36F" w14:textId="77777777" w:rsidR="00B33EB6" w:rsidRDefault="00B33EB6" w:rsidP="00B33EB6">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33EB6" w14:paraId="2B8317A3"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D72C81C" w14:textId="77777777" w:rsidR="00B33EB6" w:rsidRDefault="00B33EB6" w:rsidP="00194BBB">
            <w:r>
              <w:rPr>
                <w:rFonts w:ascii="Calibri" w:eastAsia="Calibri" w:hAnsi="Calibri" w:cs="Calibri"/>
                <w:b/>
                <w:sz w:val="22"/>
              </w:rPr>
              <w:t xml:space="preserve">Activiteit  </w:t>
            </w:r>
          </w:p>
          <w:p w14:paraId="7773AB64" w14:textId="77777777" w:rsidR="00B33EB6" w:rsidRDefault="00B33EB6" w:rsidP="00194BBB">
            <w:r>
              <w:rPr>
                <w:rFonts w:ascii="Calibri" w:eastAsia="Calibri" w:hAnsi="Calibri" w:cs="Calibri"/>
                <w:i/>
                <w:sz w:val="22"/>
              </w:rPr>
              <w:t>Wat voor activiteit ga je doen? Wat voor ontwikkelingsgebied past bij deze activiteit?</w:t>
            </w:r>
            <w:r>
              <w:rPr>
                <w:rFonts w:ascii="Calibri" w:eastAsia="Calibri" w:hAnsi="Calibri" w:cs="Calibri"/>
                <w:sz w:val="22"/>
              </w:rPr>
              <w:t xml:space="preserve"> </w:t>
            </w:r>
          </w:p>
        </w:tc>
      </w:tr>
      <w:tr w:rsidR="00B33EB6" w14:paraId="711D249A" w14:textId="77777777" w:rsidTr="00194BBB">
        <w:trPr>
          <w:trHeight w:val="818"/>
        </w:trPr>
        <w:tc>
          <w:tcPr>
            <w:tcW w:w="9060" w:type="dxa"/>
            <w:tcBorders>
              <w:top w:val="single" w:sz="4" w:space="0" w:color="000000"/>
              <w:left w:val="single" w:sz="4" w:space="0" w:color="000000"/>
              <w:bottom w:val="single" w:sz="4" w:space="0" w:color="000000"/>
              <w:right w:val="single" w:sz="4" w:space="0" w:color="000000"/>
            </w:tcBorders>
          </w:tcPr>
          <w:p w14:paraId="5F2E88E0" w14:textId="77777777" w:rsidR="00B33EB6" w:rsidRDefault="00B33EB6" w:rsidP="00194BBB">
            <w:pPr>
              <w:rPr>
                <w:rFonts w:ascii="Calibri" w:eastAsia="Calibri" w:hAnsi="Calibri" w:cs="Calibri"/>
                <w:sz w:val="22"/>
              </w:rPr>
            </w:pPr>
            <w:r>
              <w:rPr>
                <w:rFonts w:ascii="Calibri" w:eastAsia="Calibri" w:hAnsi="Calibri" w:cs="Calibri"/>
                <w:sz w:val="22"/>
              </w:rPr>
              <w:t xml:space="preserve"> Joggen – samurai energiser oefenen met tafels</w:t>
            </w:r>
          </w:p>
          <w:p w14:paraId="1745F037" w14:textId="77777777" w:rsidR="00B33EB6" w:rsidRDefault="00B33EB6" w:rsidP="00194BBB"/>
        </w:tc>
      </w:tr>
    </w:tbl>
    <w:p w14:paraId="061211BF" w14:textId="77777777" w:rsidR="00B33EB6" w:rsidRDefault="00B33EB6" w:rsidP="00B33EB6">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33EB6" w14:paraId="291607DE"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E3F9224" w14:textId="77777777" w:rsidR="00B33EB6" w:rsidRDefault="00B33EB6" w:rsidP="00194BBB">
            <w:r>
              <w:rPr>
                <w:rFonts w:ascii="Calibri" w:eastAsia="Calibri" w:hAnsi="Calibri" w:cs="Calibri"/>
                <w:b/>
                <w:sz w:val="22"/>
              </w:rPr>
              <w:t xml:space="preserve">Voorwaarden  </w:t>
            </w:r>
          </w:p>
          <w:p w14:paraId="67D67366" w14:textId="77777777" w:rsidR="00B33EB6" w:rsidRDefault="00B33EB6" w:rsidP="00194BBB">
            <w:r>
              <w:rPr>
                <w:rFonts w:ascii="Calibri" w:eastAsia="Calibri" w:hAnsi="Calibri" w:cs="Calibri"/>
                <w:i/>
                <w:sz w:val="22"/>
              </w:rPr>
              <w:t xml:space="preserve">Wat zijn belangrijke zaken die je moet weten voordat je met de activiteit kunt starten? </w:t>
            </w:r>
          </w:p>
        </w:tc>
      </w:tr>
      <w:tr w:rsidR="00B33EB6" w14:paraId="0E97B6F1"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4D389422" w14:textId="77777777" w:rsidR="00B33EB6" w:rsidRDefault="00B33EB6" w:rsidP="00194BBB">
            <w:r>
              <w:rPr>
                <w:rFonts w:ascii="Calibri" w:eastAsia="Calibri" w:hAnsi="Calibri" w:cs="Calibri"/>
                <w:sz w:val="22"/>
              </w:rPr>
              <w:t xml:space="preserve"> Wacht en uitrekentijd is met deze doelgroep langer dan normaal ivm de taalbarrière. Geef ze genoeg tijd.</w:t>
            </w:r>
          </w:p>
        </w:tc>
      </w:tr>
    </w:tbl>
    <w:p w14:paraId="6D52062D" w14:textId="77777777" w:rsidR="00B33EB6" w:rsidRDefault="00B33EB6" w:rsidP="00B33EB6">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33EB6" w14:paraId="4D690D56"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EC3E940" w14:textId="77777777" w:rsidR="00B33EB6" w:rsidRDefault="00B33EB6" w:rsidP="00194BBB">
            <w:r>
              <w:rPr>
                <w:rFonts w:ascii="Calibri" w:eastAsia="Calibri" w:hAnsi="Calibri" w:cs="Calibri"/>
                <w:b/>
                <w:sz w:val="22"/>
              </w:rPr>
              <w:t xml:space="preserve">Persoonlijk leerdoel </w:t>
            </w:r>
          </w:p>
          <w:p w14:paraId="3CD834A9" w14:textId="77777777" w:rsidR="00B33EB6" w:rsidRDefault="00B33EB6" w:rsidP="00194BBB">
            <w:r>
              <w:rPr>
                <w:rFonts w:ascii="Calibri" w:eastAsia="Calibri" w:hAnsi="Calibri" w:cs="Calibri"/>
                <w:i/>
                <w:sz w:val="22"/>
              </w:rPr>
              <w:t>Aan welk doel wil je deze keer werken? Kijk ook in je kwalificatiedossier.</w:t>
            </w:r>
            <w:r>
              <w:rPr>
                <w:rFonts w:ascii="Calibri" w:eastAsia="Calibri" w:hAnsi="Calibri" w:cs="Calibri"/>
                <w:sz w:val="22"/>
              </w:rPr>
              <w:t xml:space="preserve"> </w:t>
            </w:r>
          </w:p>
        </w:tc>
      </w:tr>
      <w:tr w:rsidR="00B33EB6" w14:paraId="5082DEAB"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52318331" w14:textId="77777777" w:rsidR="00B33EB6" w:rsidRDefault="00B33EB6" w:rsidP="00194BBB">
            <w:r>
              <w:rPr>
                <w:rFonts w:ascii="Calibri" w:eastAsia="Calibri" w:hAnsi="Calibri" w:cs="Calibri"/>
                <w:sz w:val="22"/>
              </w:rPr>
              <w:t xml:space="preserve"> Iedereen in de zone van naaste ontwikkeling krijgen/hebben. Juiste balans tussen uitdagend maar niet te moeilijk.</w:t>
            </w:r>
          </w:p>
        </w:tc>
      </w:tr>
    </w:tbl>
    <w:p w14:paraId="47A5273A" w14:textId="77777777" w:rsidR="00B33EB6" w:rsidRDefault="00B33EB6" w:rsidP="00B33EB6">
      <w:pPr>
        <w:spacing w:after="0"/>
        <w:rPr>
          <w:rFonts w:ascii="Calibri" w:eastAsia="Calibri" w:hAnsi="Calibri" w:cs="Calibri"/>
        </w:rPr>
      </w:pPr>
      <w:r>
        <w:rPr>
          <w:rFonts w:ascii="Calibri" w:eastAsia="Calibri" w:hAnsi="Calibri" w:cs="Calibri"/>
        </w:rPr>
        <w:t xml:space="preserve"> </w:t>
      </w:r>
    </w:p>
    <w:p w14:paraId="25DEC57F" w14:textId="77777777" w:rsidR="00B33EB6" w:rsidRDefault="00B33EB6" w:rsidP="00B33EB6">
      <w:pPr>
        <w:spacing w:after="0"/>
      </w:pP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1427"/>
        <w:gridCol w:w="1117"/>
        <w:gridCol w:w="4297"/>
        <w:gridCol w:w="2219"/>
      </w:tblGrid>
      <w:tr w:rsidR="00B33EB6" w14:paraId="1AB0FB67" w14:textId="77777777" w:rsidTr="00194BBB">
        <w:trPr>
          <w:trHeight w:val="545"/>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E2EFD9"/>
          </w:tcPr>
          <w:p w14:paraId="6E4B626A" w14:textId="77777777" w:rsidR="00B33EB6" w:rsidRDefault="00B33EB6" w:rsidP="00194BBB">
            <w:r>
              <w:rPr>
                <w:rFonts w:ascii="Calibri" w:eastAsia="Calibri" w:hAnsi="Calibri" w:cs="Calibri"/>
                <w:b/>
                <w:sz w:val="22"/>
              </w:rPr>
              <w:lastRenderedPageBreak/>
              <w:t xml:space="preserve">Benodigde materialen </w:t>
            </w:r>
          </w:p>
          <w:p w14:paraId="5D0B6F12" w14:textId="77777777" w:rsidR="00B33EB6" w:rsidRDefault="00B33EB6" w:rsidP="00194BBB">
            <w:r>
              <w:rPr>
                <w:rFonts w:ascii="Calibri" w:eastAsia="Calibri" w:hAnsi="Calibri" w:cs="Calibri"/>
                <w:i/>
                <w:sz w:val="22"/>
              </w:rPr>
              <w:t>Wat heb je allemaal nodig qua materiaal?</w:t>
            </w:r>
            <w:r>
              <w:rPr>
                <w:rFonts w:ascii="Calibri" w:eastAsia="Calibri" w:hAnsi="Calibri" w:cs="Calibri"/>
                <w:sz w:val="22"/>
              </w:rPr>
              <w:t xml:space="preserve"> </w:t>
            </w:r>
          </w:p>
        </w:tc>
      </w:tr>
      <w:tr w:rsidR="00B33EB6" w14:paraId="08DC4025" w14:textId="77777777" w:rsidTr="00194BBB">
        <w:trPr>
          <w:trHeight w:val="817"/>
        </w:trPr>
        <w:tc>
          <w:tcPr>
            <w:tcW w:w="9060" w:type="dxa"/>
            <w:gridSpan w:val="4"/>
            <w:tcBorders>
              <w:top w:val="single" w:sz="4" w:space="0" w:color="000000"/>
              <w:left w:val="single" w:sz="4" w:space="0" w:color="000000"/>
              <w:bottom w:val="single" w:sz="4" w:space="0" w:color="000000"/>
              <w:right w:val="single" w:sz="4" w:space="0" w:color="000000"/>
            </w:tcBorders>
          </w:tcPr>
          <w:p w14:paraId="12A96D8C" w14:textId="77777777" w:rsidR="00B33EB6" w:rsidRDefault="00B33EB6" w:rsidP="00194BBB">
            <w:r>
              <w:t xml:space="preserve">Jezelf, je kan deze video gebruiken helemaal bovenaan dit formulier. Ik vind het leuker om het zelf te doen of zelf een filmpje te maken. Dan houd je de connectie en verbinding ook tussen de leerlingen en jou, hoef je niet te wachten op ladende filmpjes etc. </w:t>
            </w:r>
          </w:p>
        </w:tc>
      </w:tr>
      <w:tr w:rsidR="00B33EB6" w14:paraId="01C8109C" w14:textId="77777777" w:rsidTr="00194BBB">
        <w:tblPrEx>
          <w:tblCellMar>
            <w:top w:w="46" w:type="dxa"/>
            <w:left w:w="107" w:type="dxa"/>
            <w:right w:w="58" w:type="dxa"/>
          </w:tblCellMar>
        </w:tblPrEx>
        <w:trPr>
          <w:trHeight w:val="275"/>
        </w:trPr>
        <w:tc>
          <w:tcPr>
            <w:tcW w:w="1427" w:type="dxa"/>
            <w:tcBorders>
              <w:top w:val="single" w:sz="4" w:space="0" w:color="000000"/>
              <w:left w:val="single" w:sz="4" w:space="0" w:color="000000"/>
              <w:bottom w:val="single" w:sz="4" w:space="0" w:color="000000"/>
              <w:right w:val="single" w:sz="4" w:space="0" w:color="000000"/>
            </w:tcBorders>
            <w:shd w:val="clear" w:color="auto" w:fill="E2EFD9"/>
          </w:tcPr>
          <w:p w14:paraId="04958C55" w14:textId="77777777" w:rsidR="00B33EB6" w:rsidRDefault="00B33EB6" w:rsidP="00194BBB">
            <w:pPr>
              <w:ind w:left="1"/>
            </w:pPr>
            <w:r>
              <w:rPr>
                <w:rFonts w:ascii="Calibri" w:eastAsia="Calibri" w:hAnsi="Calibri" w:cs="Calibri"/>
              </w:rPr>
              <w:t xml:space="preserve"> </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E2EFD9"/>
          </w:tcPr>
          <w:p w14:paraId="783557E4" w14:textId="77777777" w:rsidR="00B33EB6" w:rsidRDefault="00B33EB6" w:rsidP="00194BBB">
            <w:pPr>
              <w:ind w:left="1"/>
            </w:pPr>
            <w:r>
              <w:rPr>
                <w:rFonts w:ascii="Calibri" w:eastAsia="Calibri" w:hAnsi="Calibri" w:cs="Calibri"/>
                <w:b/>
                <w:sz w:val="22"/>
              </w:rPr>
              <w:t xml:space="preserve">Tijd  </w:t>
            </w:r>
          </w:p>
        </w:tc>
        <w:tc>
          <w:tcPr>
            <w:tcW w:w="4297" w:type="dxa"/>
            <w:tcBorders>
              <w:top w:val="single" w:sz="4" w:space="0" w:color="000000"/>
              <w:left w:val="single" w:sz="4" w:space="0" w:color="000000"/>
              <w:bottom w:val="single" w:sz="4" w:space="0" w:color="000000"/>
              <w:right w:val="single" w:sz="4" w:space="0" w:color="000000"/>
            </w:tcBorders>
            <w:shd w:val="clear" w:color="auto" w:fill="E2EFD9"/>
          </w:tcPr>
          <w:p w14:paraId="3179BCD1" w14:textId="77777777" w:rsidR="00B33EB6" w:rsidRDefault="00B33EB6" w:rsidP="00194BBB">
            <w:r>
              <w:rPr>
                <w:rFonts w:ascii="Calibri" w:eastAsia="Calibri" w:hAnsi="Calibri" w:cs="Calibr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264D627D" w14:textId="77777777" w:rsidR="00B33EB6" w:rsidRPr="00CE60C9" w:rsidRDefault="00B33EB6" w:rsidP="00194BBB">
            <w:pPr>
              <w:ind w:left="1"/>
              <w:rPr>
                <w:b/>
              </w:rPr>
            </w:pPr>
            <w:r w:rsidRPr="00CE60C9">
              <w:rPr>
                <w:b/>
                <w:bCs/>
              </w:rPr>
              <w:t>Didactische werkvormen</w:t>
            </w:r>
          </w:p>
        </w:tc>
      </w:tr>
      <w:tr w:rsidR="00B33EB6" w14:paraId="5C683707" w14:textId="77777777" w:rsidTr="00194BBB">
        <w:tblPrEx>
          <w:tblCellMar>
            <w:top w:w="46" w:type="dxa"/>
            <w:left w:w="107" w:type="dxa"/>
            <w:right w:w="58" w:type="dxa"/>
          </w:tblCellMar>
        </w:tblPrEx>
        <w:trPr>
          <w:trHeight w:val="1624"/>
        </w:trPr>
        <w:tc>
          <w:tcPr>
            <w:tcW w:w="1427" w:type="dxa"/>
            <w:tcBorders>
              <w:top w:val="single" w:sz="4" w:space="0" w:color="000000"/>
              <w:left w:val="single" w:sz="4" w:space="0" w:color="000000"/>
              <w:bottom w:val="single" w:sz="4" w:space="0" w:color="000000"/>
              <w:right w:val="single" w:sz="4" w:space="0" w:color="000000"/>
            </w:tcBorders>
          </w:tcPr>
          <w:p w14:paraId="7331D0D0" w14:textId="77777777" w:rsidR="00B33EB6" w:rsidRDefault="00B33EB6" w:rsidP="00194BBB">
            <w:pPr>
              <w:ind w:left="1"/>
            </w:pPr>
            <w:r>
              <w:rPr>
                <w:rFonts w:ascii="Calibri" w:eastAsia="Calibri" w:hAnsi="Calibri" w:cs="Calibri"/>
                <w:b/>
                <w:sz w:val="22"/>
              </w:rPr>
              <w:t xml:space="preserve">Inleiding </w:t>
            </w:r>
          </w:p>
          <w:p w14:paraId="5924B8D8" w14:textId="77777777" w:rsidR="00B33EB6" w:rsidRDefault="00B33EB6" w:rsidP="00194BBB">
            <w:pPr>
              <w:ind w:left="1"/>
            </w:pPr>
            <w:r>
              <w:rPr>
                <w:rFonts w:ascii="Calibri" w:eastAsia="Calibri" w:hAnsi="Calibri" w:cs="Calibri"/>
                <w:sz w:val="18"/>
              </w:rPr>
              <w:t>(Hoe open je de activiteit? Zorg dat het prikkelend is, de interesse wekt.)</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0D41BFE" w14:textId="77777777" w:rsidR="00B33EB6" w:rsidRDefault="00B33EB6" w:rsidP="00194BBB">
            <w:pPr>
              <w:ind w:left="1"/>
            </w:pPr>
            <w:r>
              <w:rPr>
                <w:rFonts w:ascii="Calibri" w:eastAsia="Calibri" w:hAnsi="Calibri" w:cs="Calibri"/>
                <w:sz w:val="22"/>
              </w:rPr>
              <w:t xml:space="preserve"> </w:t>
            </w:r>
          </w:p>
          <w:p w14:paraId="1442E433" w14:textId="77777777" w:rsidR="00B33EB6" w:rsidRDefault="00B33EB6" w:rsidP="00194BBB">
            <w:pPr>
              <w:ind w:left="1"/>
            </w:pPr>
            <w:r>
              <w:rPr>
                <w:rFonts w:ascii="Calibri" w:eastAsia="Calibri" w:hAnsi="Calibri" w:cs="Calibri"/>
                <w:sz w:val="22"/>
              </w:rPr>
              <w:t xml:space="preserve"> 5/10 min</w:t>
            </w:r>
          </w:p>
          <w:p w14:paraId="653934FE" w14:textId="77777777" w:rsidR="00B33EB6" w:rsidRDefault="00B33EB6" w:rsidP="00194BBB">
            <w:pPr>
              <w:ind w:left="1"/>
            </w:pPr>
            <w:r>
              <w:rPr>
                <w:rFonts w:ascii="Calibri" w:eastAsia="Calibri" w:hAnsi="Calibri" w:cs="Calibri"/>
                <w:sz w:val="22"/>
              </w:rPr>
              <w:t xml:space="preserve"> </w:t>
            </w:r>
          </w:p>
          <w:p w14:paraId="5EB2E484" w14:textId="77777777" w:rsidR="00B33EB6" w:rsidRDefault="00B33EB6" w:rsidP="00194BBB">
            <w:pPr>
              <w:ind w:left="1"/>
            </w:pPr>
            <w:r>
              <w:rPr>
                <w:rFonts w:ascii="Calibri" w:eastAsia="Calibri" w:hAnsi="Calibri" w:cs="Calibri"/>
                <w:sz w:val="22"/>
              </w:rPr>
              <w:t xml:space="preserve"> </w:t>
            </w:r>
          </w:p>
          <w:p w14:paraId="0FF5798B" w14:textId="77777777" w:rsidR="00B33EB6" w:rsidRDefault="00B33EB6" w:rsidP="00194BBB">
            <w:pPr>
              <w:ind w:left="1"/>
            </w:pPr>
            <w:r>
              <w:rPr>
                <w:rFonts w:ascii="Calibri" w:eastAsia="Calibri" w:hAnsi="Calibri" w:cs="Calibri"/>
                <w:sz w:val="22"/>
              </w:rPr>
              <w:t xml:space="preserve"> </w:t>
            </w:r>
          </w:p>
          <w:p w14:paraId="574477F3" w14:textId="77777777" w:rsidR="00B33EB6" w:rsidRDefault="00B33EB6"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78BA96CA" w14:textId="77777777" w:rsidR="00B33EB6" w:rsidRDefault="00B33EB6" w:rsidP="00194BBB">
            <w:r>
              <w:rPr>
                <w:rFonts w:ascii="Calibri" w:eastAsia="Calibri" w:hAnsi="Calibri" w:cs="Calibri"/>
                <w:sz w:val="22"/>
              </w:rPr>
              <w:t>Leerlingen komen binnen. Ik heb alle tafels apart staan, dat zal ze opvallen. Ik leg uit wat we gaan doen, joggend rekenen met extra oplet element.</w:t>
            </w:r>
          </w:p>
        </w:tc>
        <w:tc>
          <w:tcPr>
            <w:tcW w:w="2219" w:type="dxa"/>
            <w:tcBorders>
              <w:top w:val="single" w:sz="4" w:space="0" w:color="000000"/>
              <w:left w:val="single" w:sz="4" w:space="0" w:color="000000"/>
              <w:bottom w:val="single" w:sz="4" w:space="0" w:color="000000"/>
              <w:right w:val="single" w:sz="4" w:space="0" w:color="000000"/>
            </w:tcBorders>
          </w:tcPr>
          <w:p w14:paraId="2937CAB4" w14:textId="77777777" w:rsidR="00B33EB6" w:rsidRPr="0031395F" w:rsidRDefault="00B33EB6" w:rsidP="00194BBB">
            <w:pPr>
              <w:ind w:left="1"/>
              <w:rPr>
                <w:sz w:val="22"/>
                <w:szCs w:val="22"/>
              </w:rPr>
            </w:pPr>
            <w:r>
              <w:rPr>
                <w:sz w:val="22"/>
                <w:szCs w:val="22"/>
              </w:rPr>
              <w:t>instructief</w:t>
            </w:r>
          </w:p>
        </w:tc>
      </w:tr>
      <w:tr w:rsidR="00B33EB6" w14:paraId="5A7A1515" w14:textId="77777777" w:rsidTr="00194BBB">
        <w:tblPrEx>
          <w:tblCellMar>
            <w:top w:w="46" w:type="dxa"/>
            <w:left w:w="107" w:type="dxa"/>
            <w:right w:w="58" w:type="dxa"/>
          </w:tblCellMar>
        </w:tblPrEx>
        <w:trPr>
          <w:trHeight w:val="1889"/>
        </w:trPr>
        <w:tc>
          <w:tcPr>
            <w:tcW w:w="1427" w:type="dxa"/>
            <w:tcBorders>
              <w:top w:val="single" w:sz="4" w:space="0" w:color="000000"/>
              <w:left w:val="single" w:sz="4" w:space="0" w:color="000000"/>
              <w:bottom w:val="single" w:sz="4" w:space="0" w:color="000000"/>
              <w:right w:val="single" w:sz="4" w:space="0" w:color="000000"/>
            </w:tcBorders>
          </w:tcPr>
          <w:p w14:paraId="2513E701" w14:textId="77777777" w:rsidR="00B33EB6" w:rsidRDefault="00B33EB6" w:rsidP="00194BBB">
            <w:pPr>
              <w:ind w:left="1"/>
            </w:pPr>
            <w:r>
              <w:rPr>
                <w:rFonts w:ascii="Calibri" w:eastAsia="Calibri" w:hAnsi="Calibri" w:cs="Calibri"/>
                <w:b/>
                <w:sz w:val="22"/>
              </w:rPr>
              <w:t xml:space="preserve">Kern </w:t>
            </w:r>
          </w:p>
          <w:p w14:paraId="0791D494" w14:textId="77777777" w:rsidR="00B33EB6" w:rsidRDefault="00B33EB6" w:rsidP="00194BBB">
            <w:pPr>
              <w:ind w:left="1" w:right="51"/>
            </w:pPr>
            <w:r>
              <w:rPr>
                <w:rFonts w:ascii="Calibri" w:eastAsia="Calibri" w:hAnsi="Calibri" w:cs="Calibri"/>
                <w:sz w:val="18"/>
              </w:rPr>
              <w:t>(Wat gaan de kinderen precies doen als hoofdactiviteit?)</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094E2A0" w14:textId="77777777" w:rsidR="00B33EB6" w:rsidRDefault="00B33EB6" w:rsidP="00194BBB">
            <w:pPr>
              <w:ind w:left="1"/>
            </w:pPr>
            <w:r>
              <w:rPr>
                <w:rFonts w:ascii="Calibri" w:eastAsia="Calibri" w:hAnsi="Calibri" w:cs="Calibri"/>
                <w:sz w:val="22"/>
              </w:rPr>
              <w:t xml:space="preserve"> </w:t>
            </w:r>
          </w:p>
          <w:p w14:paraId="6AC6B1B8" w14:textId="77777777" w:rsidR="00B33EB6" w:rsidRDefault="00B33EB6" w:rsidP="00194BBB">
            <w:pPr>
              <w:ind w:left="1"/>
            </w:pPr>
            <w:r>
              <w:rPr>
                <w:rFonts w:ascii="Calibri" w:eastAsia="Calibri" w:hAnsi="Calibri" w:cs="Calibri"/>
                <w:sz w:val="22"/>
              </w:rPr>
              <w:t xml:space="preserve"> 15/25 min</w:t>
            </w:r>
          </w:p>
          <w:p w14:paraId="639CD661" w14:textId="77777777" w:rsidR="00B33EB6" w:rsidRDefault="00B33EB6" w:rsidP="00194BBB">
            <w:pPr>
              <w:ind w:left="1"/>
            </w:pPr>
            <w:r>
              <w:rPr>
                <w:rFonts w:ascii="Calibri" w:eastAsia="Calibri" w:hAnsi="Calibri" w:cs="Calibri"/>
                <w:sz w:val="22"/>
              </w:rPr>
              <w:t xml:space="preserve"> </w:t>
            </w:r>
          </w:p>
          <w:p w14:paraId="12D93A42" w14:textId="77777777" w:rsidR="00B33EB6" w:rsidRDefault="00B33EB6" w:rsidP="00194BBB">
            <w:pPr>
              <w:ind w:left="1"/>
            </w:pPr>
          </w:p>
          <w:p w14:paraId="329CA27C" w14:textId="77777777" w:rsidR="00B33EB6" w:rsidRDefault="00B33EB6" w:rsidP="00194BBB">
            <w:pPr>
              <w:ind w:left="1"/>
            </w:pPr>
            <w:r>
              <w:rPr>
                <w:rFonts w:ascii="Calibri" w:eastAsia="Calibri" w:hAnsi="Calibri" w:cs="Calibri"/>
                <w:sz w:val="22"/>
              </w:rPr>
              <w:t xml:space="preserve"> </w:t>
            </w:r>
          </w:p>
          <w:p w14:paraId="3E1244D7" w14:textId="77777777" w:rsidR="00B33EB6" w:rsidRDefault="00B33EB6"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5DE7C51E" w14:textId="77777777" w:rsidR="00B33EB6" w:rsidRDefault="00B33EB6" w:rsidP="00194BBB">
            <w:r>
              <w:t>Ik start mijn eigen gemaakte video (die lijkt op het voorbeeld maar dan zelf) en we beginnen te joggen op onze plaats. Er komt elke 8 seconden een som die we tegelijkertijd hardop moeten oplossen. Af en toe verschijnt er een afbeelding met iemand onder, naast of op de tafel, dat moet je na doen. Na 10 minuten houden we een energiser pauze. – Samurai rekenen. De energiser verandert niet, alleen nu moet degenen met het samurai zwaard een som bedenken en de ontvanger van het zwaard antwoorden. Dit doen we 2 rondes, daarna gaan we weer joggen. De som blijft steeds korter op het bord, tempo gaat omhoog.</w:t>
            </w:r>
          </w:p>
        </w:tc>
        <w:tc>
          <w:tcPr>
            <w:tcW w:w="2219" w:type="dxa"/>
            <w:tcBorders>
              <w:top w:val="single" w:sz="4" w:space="0" w:color="000000"/>
              <w:left w:val="single" w:sz="4" w:space="0" w:color="000000"/>
              <w:bottom w:val="single" w:sz="4" w:space="0" w:color="000000"/>
              <w:right w:val="single" w:sz="4" w:space="0" w:color="000000"/>
            </w:tcBorders>
          </w:tcPr>
          <w:p w14:paraId="1F820803" w14:textId="77777777" w:rsidR="00B33EB6" w:rsidRDefault="00B33EB6" w:rsidP="00194BBB">
            <w:pPr>
              <w:ind w:left="1"/>
            </w:pPr>
            <w:r>
              <w:rPr>
                <w:rFonts w:ascii="Calibri" w:eastAsia="Calibri" w:hAnsi="Calibri" w:cs="Calibri"/>
                <w:sz w:val="22"/>
              </w:rPr>
              <w:t>Actief</w:t>
            </w:r>
          </w:p>
        </w:tc>
      </w:tr>
      <w:tr w:rsidR="00B33EB6" w14:paraId="5A0B06FC" w14:textId="77777777" w:rsidTr="00194BBB">
        <w:tblPrEx>
          <w:tblCellMar>
            <w:top w:w="46" w:type="dxa"/>
            <w:left w:w="107" w:type="dxa"/>
            <w:right w:w="58" w:type="dxa"/>
          </w:tblCellMar>
        </w:tblPrEx>
        <w:trPr>
          <w:trHeight w:val="1623"/>
        </w:trPr>
        <w:tc>
          <w:tcPr>
            <w:tcW w:w="1427" w:type="dxa"/>
            <w:tcBorders>
              <w:top w:val="single" w:sz="4" w:space="0" w:color="000000"/>
              <w:left w:val="single" w:sz="4" w:space="0" w:color="000000"/>
              <w:bottom w:val="single" w:sz="4" w:space="0" w:color="000000"/>
              <w:right w:val="single" w:sz="4" w:space="0" w:color="000000"/>
            </w:tcBorders>
          </w:tcPr>
          <w:p w14:paraId="1887B719" w14:textId="77777777" w:rsidR="00B33EB6" w:rsidRDefault="00B33EB6" w:rsidP="00194BBB">
            <w:pPr>
              <w:ind w:left="1"/>
            </w:pPr>
            <w:r>
              <w:rPr>
                <w:rFonts w:ascii="Calibri" w:eastAsia="Calibri" w:hAnsi="Calibri" w:cs="Calibri"/>
                <w:b/>
                <w:sz w:val="22"/>
              </w:rPr>
              <w:t xml:space="preserve">Afsluiting </w:t>
            </w:r>
          </w:p>
          <w:p w14:paraId="29880636" w14:textId="77777777" w:rsidR="00B33EB6" w:rsidRDefault="00B33EB6" w:rsidP="00194BBB">
            <w:pPr>
              <w:ind w:left="1"/>
            </w:pPr>
            <w:r>
              <w:rPr>
                <w:rFonts w:ascii="Calibri" w:eastAsia="Calibri" w:hAnsi="Calibri" w:cs="Calibri"/>
                <w:sz w:val="18"/>
              </w:rPr>
              <w:t>(Evalueren. Hoe rond je de activiteit af?)</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2630E12" w14:textId="77777777" w:rsidR="00B33EB6" w:rsidRDefault="00B33EB6" w:rsidP="00194BBB">
            <w:pPr>
              <w:ind w:left="1"/>
            </w:pPr>
            <w:r>
              <w:rPr>
                <w:rFonts w:ascii="Calibri" w:eastAsia="Calibri" w:hAnsi="Calibri" w:cs="Calibri"/>
                <w:sz w:val="22"/>
              </w:rPr>
              <w:t xml:space="preserve"> </w:t>
            </w:r>
          </w:p>
          <w:p w14:paraId="0D1FBB2F" w14:textId="77777777" w:rsidR="00B33EB6" w:rsidRDefault="00B33EB6" w:rsidP="00194BBB">
            <w:pPr>
              <w:ind w:left="1"/>
            </w:pPr>
            <w:r>
              <w:t>5 min</w:t>
            </w:r>
          </w:p>
          <w:p w14:paraId="155CAA1B" w14:textId="77777777" w:rsidR="00B33EB6" w:rsidRDefault="00B33EB6" w:rsidP="00194BBB">
            <w:pPr>
              <w:ind w:left="1"/>
            </w:pPr>
            <w:r>
              <w:rPr>
                <w:rFonts w:ascii="Calibri" w:eastAsia="Calibri" w:hAnsi="Calibri" w:cs="Calibri"/>
                <w:sz w:val="22"/>
              </w:rPr>
              <w:t xml:space="preserve"> </w:t>
            </w:r>
          </w:p>
          <w:p w14:paraId="1EF691D9" w14:textId="77777777" w:rsidR="00B33EB6" w:rsidRDefault="00B33EB6"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7445E29C" w14:textId="77777777" w:rsidR="00B33EB6" w:rsidRDefault="00B33EB6" w:rsidP="00194BBB">
            <w:r>
              <w:t>Ik vraag hoe de leerlingen deze manier van rekenen vonden. Wat vonden ze leuk, minder leuk, makkelijker en minder makkelijk/moeilijk.</w:t>
            </w:r>
            <w:r>
              <w:br/>
            </w:r>
          </w:p>
        </w:tc>
        <w:tc>
          <w:tcPr>
            <w:tcW w:w="2219" w:type="dxa"/>
            <w:tcBorders>
              <w:top w:val="single" w:sz="4" w:space="0" w:color="000000"/>
              <w:left w:val="single" w:sz="4" w:space="0" w:color="000000"/>
              <w:bottom w:val="single" w:sz="4" w:space="0" w:color="000000"/>
              <w:right w:val="single" w:sz="4" w:space="0" w:color="000000"/>
            </w:tcBorders>
          </w:tcPr>
          <w:p w14:paraId="38135E07" w14:textId="77777777" w:rsidR="00B33EB6" w:rsidRDefault="00B33EB6" w:rsidP="00194BBB">
            <w:pPr>
              <w:ind w:left="1"/>
            </w:pPr>
            <w:r>
              <w:rPr>
                <w:rFonts w:ascii="Calibri" w:eastAsia="Calibri" w:hAnsi="Calibri" w:cs="Calibri"/>
                <w:sz w:val="22"/>
              </w:rPr>
              <w:t xml:space="preserve"> interactief</w:t>
            </w:r>
          </w:p>
        </w:tc>
      </w:tr>
    </w:tbl>
    <w:p w14:paraId="7417E695" w14:textId="77777777" w:rsidR="00B33EB6" w:rsidRDefault="00B33EB6" w:rsidP="00B33EB6"/>
    <w:p w14:paraId="53F5D7B1" w14:textId="77777777" w:rsidR="00B33EB6" w:rsidRDefault="00B33EB6" w:rsidP="00B33EB6"/>
    <w:p w14:paraId="19607AFE" w14:textId="77777777" w:rsidR="00B33EB6" w:rsidRDefault="00B33EB6" w:rsidP="00B33EB6"/>
    <w:p w14:paraId="255B2603" w14:textId="77777777" w:rsidR="00B33EB6" w:rsidRDefault="00B33EB6" w:rsidP="00B33EB6"/>
    <w:p w14:paraId="4D07CD15"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43D2A"/>
    <w:multiLevelType w:val="hybridMultilevel"/>
    <w:tmpl w:val="A1A60F54"/>
    <w:lvl w:ilvl="0" w:tplc="22403668">
      <w:start w:val="1"/>
      <w:numFmt w:val="decimal"/>
      <w:lvlText w:val="%1."/>
      <w:lvlJc w:val="left"/>
      <w:pPr>
        <w:ind w:left="720" w:hanging="360"/>
      </w:pPr>
      <w:rPr>
        <w:rFonts w:ascii="Calibri" w:eastAsia="Calibri" w:hAnsi="Calibri" w:cs="Calibr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15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B6"/>
    <w:rsid w:val="003F529E"/>
    <w:rsid w:val="006C433C"/>
    <w:rsid w:val="009C144C"/>
    <w:rsid w:val="00B33EB6"/>
    <w:rsid w:val="00DE5A17"/>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0331"/>
  <w15:chartTrackingRefBased/>
  <w15:docId w15:val="{0C7903A4-28CE-4A6E-9B9E-6A4A71F3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EB6"/>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B33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3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3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3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3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3E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3E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3E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3E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3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3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3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3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3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3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3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3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3EB6"/>
    <w:rPr>
      <w:rFonts w:eastAsiaTheme="majorEastAsia" w:cstheme="majorBidi"/>
      <w:color w:val="272727" w:themeColor="text1" w:themeTint="D8"/>
    </w:rPr>
  </w:style>
  <w:style w:type="paragraph" w:styleId="Titel">
    <w:name w:val="Title"/>
    <w:basedOn w:val="Standaard"/>
    <w:next w:val="Standaard"/>
    <w:link w:val="TitelChar"/>
    <w:uiPriority w:val="10"/>
    <w:qFormat/>
    <w:rsid w:val="00B33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3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3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3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3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3EB6"/>
    <w:rPr>
      <w:i/>
      <w:iCs/>
      <w:color w:val="404040" w:themeColor="text1" w:themeTint="BF"/>
    </w:rPr>
  </w:style>
  <w:style w:type="paragraph" w:styleId="Lijstalinea">
    <w:name w:val="List Paragraph"/>
    <w:basedOn w:val="Standaard"/>
    <w:uiPriority w:val="34"/>
    <w:qFormat/>
    <w:rsid w:val="00B33EB6"/>
    <w:pPr>
      <w:ind w:left="720"/>
      <w:contextualSpacing/>
    </w:pPr>
  </w:style>
  <w:style w:type="character" w:styleId="Intensievebenadrukking">
    <w:name w:val="Intense Emphasis"/>
    <w:basedOn w:val="Standaardalinea-lettertype"/>
    <w:uiPriority w:val="21"/>
    <w:qFormat/>
    <w:rsid w:val="00B33EB6"/>
    <w:rPr>
      <w:i/>
      <w:iCs/>
      <w:color w:val="0F4761" w:themeColor="accent1" w:themeShade="BF"/>
    </w:rPr>
  </w:style>
  <w:style w:type="paragraph" w:styleId="Duidelijkcitaat">
    <w:name w:val="Intense Quote"/>
    <w:basedOn w:val="Standaard"/>
    <w:next w:val="Standaard"/>
    <w:link w:val="DuidelijkcitaatChar"/>
    <w:uiPriority w:val="30"/>
    <w:qFormat/>
    <w:rsid w:val="00B33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3EB6"/>
    <w:rPr>
      <w:i/>
      <w:iCs/>
      <w:color w:val="0F4761" w:themeColor="accent1" w:themeShade="BF"/>
    </w:rPr>
  </w:style>
  <w:style w:type="character" w:styleId="Intensieveverwijzing">
    <w:name w:val="Intense Reference"/>
    <w:basedOn w:val="Standaardalinea-lettertype"/>
    <w:uiPriority w:val="32"/>
    <w:qFormat/>
    <w:rsid w:val="00B33EB6"/>
    <w:rPr>
      <w:b/>
      <w:bCs/>
      <w:smallCaps/>
      <w:color w:val="0F4761" w:themeColor="accent1" w:themeShade="BF"/>
      <w:spacing w:val="5"/>
    </w:rPr>
  </w:style>
  <w:style w:type="character" w:styleId="Hyperlink">
    <w:name w:val="Hyperlink"/>
    <w:basedOn w:val="Standaardalinea-lettertype"/>
    <w:uiPriority w:val="99"/>
    <w:unhideWhenUsed/>
    <w:rsid w:val="00B33EB6"/>
    <w:rPr>
      <w:color w:val="467886" w:themeColor="hyperlink"/>
      <w:u w:val="single"/>
    </w:rPr>
  </w:style>
  <w:style w:type="table" w:customStyle="1" w:styleId="TableGrid">
    <w:name w:val="TableGrid"/>
    <w:rsid w:val="00B33EB6"/>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bewegend+leren+tafels+groep+4&amp;oq=bewegend+leren+tafels+groep+4&amp;gs_lcrp=EgZjaHJvbWUyBggAEEUYOTIGCAEQLhhA0gEINDk4NWowajSoAgCwAgE&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2967</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2024-12-21T09:15:00Z</dcterms:created>
  <dcterms:modified xsi:type="dcterms:W3CDTF">2024-12-21T09:16:00Z</dcterms:modified>
</cp:coreProperties>
</file>