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B6861" w14:textId="59710F10" w:rsidR="009F7068" w:rsidRPr="00911536" w:rsidRDefault="004F6B31" w:rsidP="00911536">
      <w:pPr>
        <w:jc w:val="center"/>
        <w:rPr>
          <w:color w:val="FF0000"/>
          <w:sz w:val="52"/>
          <w:szCs w:val="52"/>
        </w:rPr>
      </w:pPr>
      <w:r w:rsidRPr="00911536">
        <w:rPr>
          <w:color w:val="FF0000"/>
          <w:sz w:val="52"/>
          <w:szCs w:val="52"/>
        </w:rPr>
        <w:t>B</w:t>
      </w:r>
      <w:r w:rsidRPr="00143548">
        <w:rPr>
          <w:color w:val="538135" w:themeColor="accent6" w:themeShade="BF"/>
          <w:sz w:val="52"/>
          <w:szCs w:val="52"/>
        </w:rPr>
        <w:t>U</w:t>
      </w:r>
      <w:r w:rsidRPr="00911536">
        <w:rPr>
          <w:color w:val="FF0000"/>
          <w:sz w:val="52"/>
          <w:szCs w:val="52"/>
        </w:rPr>
        <w:t>D</w:t>
      </w:r>
      <w:r w:rsidRPr="00143548">
        <w:rPr>
          <w:color w:val="538135" w:themeColor="accent6" w:themeShade="BF"/>
          <w:sz w:val="52"/>
          <w:szCs w:val="52"/>
        </w:rPr>
        <w:t>G</w:t>
      </w:r>
      <w:r w:rsidRPr="00911536">
        <w:rPr>
          <w:color w:val="FF0000"/>
          <w:sz w:val="52"/>
          <w:szCs w:val="52"/>
        </w:rPr>
        <w:t>E</w:t>
      </w:r>
      <w:r w:rsidRPr="00143548">
        <w:rPr>
          <w:color w:val="538135" w:themeColor="accent6" w:themeShade="BF"/>
          <w:sz w:val="52"/>
          <w:szCs w:val="52"/>
        </w:rPr>
        <w:t>T</w:t>
      </w:r>
      <w:r w:rsidRPr="00143548">
        <w:rPr>
          <w:color w:val="FF0000"/>
          <w:sz w:val="52"/>
          <w:szCs w:val="52"/>
        </w:rPr>
        <w:t>T</w:t>
      </w:r>
      <w:r w:rsidRPr="00143548">
        <w:rPr>
          <w:color w:val="538135" w:themeColor="accent6" w:themeShade="BF"/>
          <w:sz w:val="52"/>
          <w:szCs w:val="52"/>
        </w:rPr>
        <w:t>E</w:t>
      </w:r>
      <w:r w:rsidRPr="00143548">
        <w:rPr>
          <w:color w:val="FF0000"/>
          <w:sz w:val="52"/>
          <w:szCs w:val="52"/>
        </w:rPr>
        <w:t>R</w:t>
      </w:r>
      <w:r w:rsidRPr="00143548">
        <w:rPr>
          <w:color w:val="538135" w:themeColor="accent6" w:themeShade="BF"/>
          <w:sz w:val="52"/>
          <w:szCs w:val="52"/>
        </w:rPr>
        <w:t>EN</w:t>
      </w:r>
    </w:p>
    <w:tbl>
      <w:tblPr>
        <w:tblStyle w:val="Tabelraster"/>
        <w:tblW w:w="9113" w:type="dxa"/>
        <w:tblLook w:val="04A0" w:firstRow="1" w:lastRow="0" w:firstColumn="1" w:lastColumn="0" w:noHBand="0" w:noVBand="1"/>
      </w:tblPr>
      <w:tblGrid>
        <w:gridCol w:w="3037"/>
        <w:gridCol w:w="3038"/>
        <w:gridCol w:w="3038"/>
      </w:tblGrid>
      <w:tr w:rsidR="003675D7" w14:paraId="3B5742A8" w14:textId="77777777" w:rsidTr="003675D7">
        <w:trPr>
          <w:trHeight w:val="404"/>
        </w:trPr>
        <w:tc>
          <w:tcPr>
            <w:tcW w:w="3037" w:type="dxa"/>
          </w:tcPr>
          <w:p w14:paraId="06180A1C" w14:textId="395AFAC0" w:rsidR="003675D7" w:rsidRPr="00911536" w:rsidRDefault="003675D7">
            <w:pPr>
              <w:rPr>
                <w:color w:val="FF0000"/>
              </w:rPr>
            </w:pPr>
            <w:r w:rsidRPr="00911536">
              <w:rPr>
                <w:color w:val="FF0000"/>
              </w:rPr>
              <w:t>Maandelijkse kosten</w:t>
            </w:r>
          </w:p>
        </w:tc>
        <w:tc>
          <w:tcPr>
            <w:tcW w:w="3038" w:type="dxa"/>
          </w:tcPr>
          <w:p w14:paraId="634879A2" w14:textId="3B62CF65" w:rsidR="003675D7" w:rsidRPr="00911536" w:rsidRDefault="004E0795">
            <w:pPr>
              <w:rPr>
                <w:color w:val="538135" w:themeColor="accent6" w:themeShade="BF"/>
              </w:rPr>
            </w:pPr>
            <w:r w:rsidRPr="00911536">
              <w:rPr>
                <w:color w:val="538135" w:themeColor="accent6" w:themeShade="BF"/>
              </w:rPr>
              <w:t>Wat op mijn rekening gestort wordt, maandelijks</w:t>
            </w:r>
          </w:p>
        </w:tc>
        <w:tc>
          <w:tcPr>
            <w:tcW w:w="3038" w:type="dxa"/>
          </w:tcPr>
          <w:p w14:paraId="6E6F3528" w14:textId="3369E72E" w:rsidR="003675D7" w:rsidRPr="00911536" w:rsidRDefault="00B774DE">
            <w:pPr>
              <w:rPr>
                <w:color w:val="FF0000"/>
              </w:rPr>
            </w:pPr>
            <w:r w:rsidRPr="00911536">
              <w:rPr>
                <w:color w:val="FF0000"/>
              </w:rPr>
              <w:t>Jaarlijkse uitgaven</w:t>
            </w:r>
          </w:p>
        </w:tc>
      </w:tr>
      <w:tr w:rsidR="003675D7" w14:paraId="2BCD6AFB" w14:textId="77777777" w:rsidTr="003675D7">
        <w:trPr>
          <w:trHeight w:val="404"/>
        </w:trPr>
        <w:tc>
          <w:tcPr>
            <w:tcW w:w="3037" w:type="dxa"/>
          </w:tcPr>
          <w:p w14:paraId="1DA4FC14" w14:textId="357A2855" w:rsidR="003675D7" w:rsidRPr="00911536" w:rsidRDefault="001E5A0F">
            <w:pPr>
              <w:rPr>
                <w:color w:val="FF0000"/>
              </w:rPr>
            </w:pPr>
            <w:r>
              <w:rPr>
                <w:color w:val="FF0000"/>
              </w:rPr>
              <w:t>6</w:t>
            </w:r>
            <w:r w:rsidR="003675D7" w:rsidRPr="00911536">
              <w:rPr>
                <w:color w:val="FF0000"/>
              </w:rPr>
              <w:t>15eu: huur</w:t>
            </w:r>
          </w:p>
        </w:tc>
        <w:tc>
          <w:tcPr>
            <w:tcW w:w="3038" w:type="dxa"/>
          </w:tcPr>
          <w:p w14:paraId="5D6744F5" w14:textId="4478DC4A" w:rsidR="003675D7" w:rsidRPr="00911536" w:rsidRDefault="00EE3A7E">
            <w:pPr>
              <w:rPr>
                <w:color w:val="538135" w:themeColor="accent6" w:themeShade="BF"/>
              </w:rPr>
            </w:pPr>
            <w:r>
              <w:rPr>
                <w:color w:val="538135" w:themeColor="accent6" w:themeShade="BF"/>
              </w:rPr>
              <w:t>150 lening</w:t>
            </w:r>
          </w:p>
        </w:tc>
        <w:tc>
          <w:tcPr>
            <w:tcW w:w="3038" w:type="dxa"/>
          </w:tcPr>
          <w:p w14:paraId="5DCD65F6" w14:textId="5ECF5402" w:rsidR="003675D7" w:rsidRPr="00911536" w:rsidRDefault="00B774DE">
            <w:pPr>
              <w:rPr>
                <w:color w:val="FF0000"/>
              </w:rPr>
            </w:pPr>
            <w:r w:rsidRPr="00911536">
              <w:rPr>
                <w:color w:val="FF0000"/>
              </w:rPr>
              <w:t>Waterschapbelasting</w:t>
            </w:r>
          </w:p>
        </w:tc>
      </w:tr>
      <w:tr w:rsidR="003675D7" w14:paraId="1652ECA0" w14:textId="77777777" w:rsidTr="003675D7">
        <w:trPr>
          <w:trHeight w:val="404"/>
        </w:trPr>
        <w:tc>
          <w:tcPr>
            <w:tcW w:w="3037" w:type="dxa"/>
          </w:tcPr>
          <w:p w14:paraId="028DE625" w14:textId="3487AEB0" w:rsidR="003675D7" w:rsidRPr="00911536" w:rsidRDefault="00143901">
            <w:pPr>
              <w:rPr>
                <w:color w:val="FF0000"/>
              </w:rPr>
            </w:pPr>
            <w:r>
              <w:rPr>
                <w:color w:val="FF0000"/>
              </w:rPr>
              <w:t>50</w:t>
            </w:r>
            <w:r w:rsidR="003675D7" w:rsidRPr="00911536">
              <w:rPr>
                <w:color w:val="FF0000"/>
              </w:rPr>
              <w:t xml:space="preserve">: </w:t>
            </w:r>
            <w:r w:rsidR="005F3125" w:rsidRPr="00911536">
              <w:rPr>
                <w:color w:val="FF0000"/>
              </w:rPr>
              <w:t>elektriciteit</w:t>
            </w:r>
          </w:p>
        </w:tc>
        <w:tc>
          <w:tcPr>
            <w:tcW w:w="3038" w:type="dxa"/>
          </w:tcPr>
          <w:p w14:paraId="18C2CD72" w14:textId="24244751" w:rsidR="003675D7" w:rsidRPr="00911536" w:rsidRDefault="00D071D9">
            <w:pPr>
              <w:rPr>
                <w:color w:val="538135" w:themeColor="accent6" w:themeShade="BF"/>
              </w:rPr>
            </w:pPr>
            <w:r w:rsidRPr="00911536">
              <w:rPr>
                <w:color w:val="538135" w:themeColor="accent6" w:themeShade="BF"/>
              </w:rPr>
              <w:t>327 prestatiebeurs</w:t>
            </w:r>
          </w:p>
        </w:tc>
        <w:tc>
          <w:tcPr>
            <w:tcW w:w="3038" w:type="dxa"/>
          </w:tcPr>
          <w:p w14:paraId="04504425" w14:textId="73C46914" w:rsidR="003675D7" w:rsidRPr="00911536" w:rsidRDefault="00B774DE">
            <w:pPr>
              <w:rPr>
                <w:color w:val="FF0000"/>
              </w:rPr>
            </w:pPr>
            <w:r w:rsidRPr="00911536">
              <w:rPr>
                <w:color w:val="FF0000"/>
              </w:rPr>
              <w:t>Afvalbelasting</w:t>
            </w:r>
          </w:p>
        </w:tc>
      </w:tr>
      <w:tr w:rsidR="003675D7" w14:paraId="67E2828E" w14:textId="77777777" w:rsidTr="003675D7">
        <w:trPr>
          <w:trHeight w:val="404"/>
        </w:trPr>
        <w:tc>
          <w:tcPr>
            <w:tcW w:w="3037" w:type="dxa"/>
          </w:tcPr>
          <w:p w14:paraId="064C7DE9" w14:textId="62D0BA31" w:rsidR="003675D7" w:rsidRPr="00911536" w:rsidRDefault="00143901">
            <w:pPr>
              <w:rPr>
                <w:color w:val="FF0000"/>
              </w:rPr>
            </w:pPr>
            <w:r>
              <w:rPr>
                <w:color w:val="FF0000"/>
              </w:rPr>
              <w:t>60</w:t>
            </w:r>
            <w:r w:rsidR="005F3125" w:rsidRPr="00911536">
              <w:rPr>
                <w:color w:val="FF0000"/>
              </w:rPr>
              <w:t>: internet</w:t>
            </w:r>
          </w:p>
        </w:tc>
        <w:tc>
          <w:tcPr>
            <w:tcW w:w="3038" w:type="dxa"/>
          </w:tcPr>
          <w:p w14:paraId="3F870792" w14:textId="399E2BA8" w:rsidR="003675D7" w:rsidRPr="00911536" w:rsidRDefault="000854FF">
            <w:pPr>
              <w:rPr>
                <w:color w:val="538135" w:themeColor="accent6" w:themeShade="BF"/>
              </w:rPr>
            </w:pPr>
            <w:r w:rsidRPr="00911536">
              <w:rPr>
                <w:color w:val="538135" w:themeColor="accent6" w:themeShade="BF"/>
              </w:rPr>
              <w:t>164 huurtoeslag</w:t>
            </w:r>
          </w:p>
        </w:tc>
        <w:tc>
          <w:tcPr>
            <w:tcW w:w="3038" w:type="dxa"/>
          </w:tcPr>
          <w:p w14:paraId="3A3A4129" w14:textId="2E9F608E" w:rsidR="003675D7" w:rsidRPr="00911536" w:rsidRDefault="00636AD9">
            <w:pPr>
              <w:rPr>
                <w:color w:val="FF0000"/>
              </w:rPr>
            </w:pPr>
            <w:r w:rsidRPr="00911536">
              <w:rPr>
                <w:color w:val="FF0000"/>
              </w:rPr>
              <w:t>R</w:t>
            </w:r>
            <w:r w:rsidR="00B774DE" w:rsidRPr="00911536">
              <w:rPr>
                <w:color w:val="FF0000"/>
              </w:rPr>
              <w:t>iolering</w:t>
            </w:r>
          </w:p>
        </w:tc>
      </w:tr>
      <w:tr w:rsidR="003675D7" w14:paraId="5F664B12" w14:textId="77777777" w:rsidTr="003675D7">
        <w:trPr>
          <w:trHeight w:val="383"/>
        </w:trPr>
        <w:tc>
          <w:tcPr>
            <w:tcW w:w="3037" w:type="dxa"/>
          </w:tcPr>
          <w:p w14:paraId="77B7786B" w14:textId="6B1B19FC" w:rsidR="003675D7" w:rsidRPr="00911536" w:rsidRDefault="0053316E">
            <w:pPr>
              <w:rPr>
                <w:color w:val="FF0000"/>
              </w:rPr>
            </w:pPr>
            <w:r w:rsidRPr="00911536">
              <w:rPr>
                <w:color w:val="FF0000"/>
              </w:rPr>
              <w:t>150: zorgverzekering</w:t>
            </w:r>
          </w:p>
        </w:tc>
        <w:tc>
          <w:tcPr>
            <w:tcW w:w="3038" w:type="dxa"/>
          </w:tcPr>
          <w:p w14:paraId="5493A438" w14:textId="6C7A8A37" w:rsidR="003675D7" w:rsidRPr="00911536" w:rsidRDefault="000854FF">
            <w:pPr>
              <w:rPr>
                <w:color w:val="538135" w:themeColor="accent6" w:themeShade="BF"/>
              </w:rPr>
            </w:pPr>
            <w:r w:rsidRPr="00911536">
              <w:rPr>
                <w:color w:val="538135" w:themeColor="accent6" w:themeShade="BF"/>
              </w:rPr>
              <w:t>145 zorgtoeslag</w:t>
            </w:r>
          </w:p>
        </w:tc>
        <w:tc>
          <w:tcPr>
            <w:tcW w:w="3038" w:type="dxa"/>
          </w:tcPr>
          <w:p w14:paraId="3F0FE238" w14:textId="09B3A1AA" w:rsidR="003675D7" w:rsidRDefault="003675D7"/>
        </w:tc>
      </w:tr>
      <w:tr w:rsidR="003675D7" w14:paraId="2DCFBC3D" w14:textId="77777777" w:rsidTr="003675D7">
        <w:trPr>
          <w:trHeight w:val="404"/>
        </w:trPr>
        <w:tc>
          <w:tcPr>
            <w:tcW w:w="3037" w:type="dxa"/>
          </w:tcPr>
          <w:p w14:paraId="725ACB60" w14:textId="46A40B5C" w:rsidR="003675D7" w:rsidRPr="00911536" w:rsidRDefault="000155F2">
            <w:pPr>
              <w:rPr>
                <w:color w:val="FF0000"/>
              </w:rPr>
            </w:pPr>
            <w:r w:rsidRPr="00911536">
              <w:rPr>
                <w:color w:val="FF0000"/>
              </w:rPr>
              <w:t>200/400: boodschappen</w:t>
            </w:r>
          </w:p>
        </w:tc>
        <w:tc>
          <w:tcPr>
            <w:tcW w:w="3038" w:type="dxa"/>
          </w:tcPr>
          <w:p w14:paraId="203919EA" w14:textId="669006D9" w:rsidR="003675D7" w:rsidRPr="00911536" w:rsidRDefault="00EE3A7E">
            <w:pPr>
              <w:rPr>
                <w:color w:val="538135" w:themeColor="accent6" w:themeShade="BF"/>
              </w:rPr>
            </w:pPr>
            <w:r>
              <w:rPr>
                <w:color w:val="538135" w:themeColor="accent6" w:themeShade="BF"/>
              </w:rPr>
              <w:t>300 aanvullende beurs</w:t>
            </w:r>
          </w:p>
        </w:tc>
        <w:tc>
          <w:tcPr>
            <w:tcW w:w="3038" w:type="dxa"/>
          </w:tcPr>
          <w:p w14:paraId="49A3D92F" w14:textId="77777777" w:rsidR="003675D7" w:rsidRDefault="003675D7"/>
        </w:tc>
      </w:tr>
      <w:tr w:rsidR="003675D7" w14:paraId="0A72512E" w14:textId="77777777" w:rsidTr="003675D7">
        <w:trPr>
          <w:trHeight w:val="404"/>
        </w:trPr>
        <w:tc>
          <w:tcPr>
            <w:tcW w:w="3037" w:type="dxa"/>
          </w:tcPr>
          <w:p w14:paraId="157533AC" w14:textId="77AF4881" w:rsidR="003675D7" w:rsidRPr="00911536" w:rsidRDefault="008C7982">
            <w:pPr>
              <w:rPr>
                <w:color w:val="FF0000"/>
              </w:rPr>
            </w:pPr>
            <w:r>
              <w:rPr>
                <w:color w:val="FF0000"/>
              </w:rPr>
              <w:t>157: schoolgeld</w:t>
            </w:r>
          </w:p>
        </w:tc>
        <w:tc>
          <w:tcPr>
            <w:tcW w:w="3038" w:type="dxa"/>
          </w:tcPr>
          <w:p w14:paraId="4C4C1A36" w14:textId="644F7205" w:rsidR="003675D7" w:rsidRPr="004932B6" w:rsidRDefault="004932B6">
            <w:pPr>
              <w:rPr>
                <w:color w:val="70AD47" w:themeColor="accent6"/>
              </w:rPr>
            </w:pPr>
            <w:r>
              <w:rPr>
                <w:color w:val="70AD47" w:themeColor="accent6"/>
              </w:rPr>
              <w:t xml:space="preserve">200 </w:t>
            </w:r>
            <w:proofErr w:type="spellStart"/>
            <w:r>
              <w:rPr>
                <w:color w:val="70AD47" w:themeColor="accent6"/>
              </w:rPr>
              <w:t>allimentatie</w:t>
            </w:r>
            <w:proofErr w:type="spellEnd"/>
          </w:p>
        </w:tc>
        <w:tc>
          <w:tcPr>
            <w:tcW w:w="3038" w:type="dxa"/>
          </w:tcPr>
          <w:p w14:paraId="1E966375" w14:textId="77777777" w:rsidR="003675D7" w:rsidRDefault="003675D7"/>
        </w:tc>
      </w:tr>
      <w:tr w:rsidR="003675D7" w14:paraId="6E25F452" w14:textId="77777777" w:rsidTr="003675D7">
        <w:trPr>
          <w:trHeight w:val="404"/>
        </w:trPr>
        <w:tc>
          <w:tcPr>
            <w:tcW w:w="3037" w:type="dxa"/>
          </w:tcPr>
          <w:p w14:paraId="5EA104BC" w14:textId="53DED434" w:rsidR="003675D7" w:rsidRPr="00911536" w:rsidRDefault="003675D7">
            <w:pPr>
              <w:rPr>
                <w:color w:val="FF0000"/>
              </w:rPr>
            </w:pPr>
          </w:p>
        </w:tc>
        <w:tc>
          <w:tcPr>
            <w:tcW w:w="3038" w:type="dxa"/>
          </w:tcPr>
          <w:p w14:paraId="623F94E2" w14:textId="77777777" w:rsidR="003675D7" w:rsidRDefault="003675D7"/>
        </w:tc>
        <w:tc>
          <w:tcPr>
            <w:tcW w:w="3038" w:type="dxa"/>
          </w:tcPr>
          <w:p w14:paraId="3C3F9438" w14:textId="77777777" w:rsidR="003675D7" w:rsidRDefault="003675D7"/>
        </w:tc>
      </w:tr>
    </w:tbl>
    <w:p w14:paraId="377231FB" w14:textId="03D602C3" w:rsidR="00C30DFE" w:rsidRDefault="00AE742F">
      <w:r>
        <w:t>Ik kon niet meer vakjes onder elkaar zien te krijgen, maar ik betaal ook nog 20 tot 40 euro aan mijn was. In het flatgebouw hebben wij een wasserette.</w:t>
      </w:r>
    </w:p>
    <w:p w14:paraId="6687FA96" w14:textId="77777777" w:rsidR="00DC5BED" w:rsidRDefault="00DC5BED"/>
    <w:p w14:paraId="20859380" w14:textId="361CF15B" w:rsidR="00DC5BED" w:rsidRDefault="00AF0223" w:rsidP="00AF0223">
      <w:pPr>
        <w:jc w:val="center"/>
        <w:rPr>
          <w:color w:val="7030A0"/>
          <w:sz w:val="40"/>
          <w:szCs w:val="40"/>
        </w:rPr>
      </w:pPr>
      <w:r w:rsidRPr="0079461E">
        <w:rPr>
          <w:color w:val="7030A0"/>
          <w:sz w:val="40"/>
          <w:szCs w:val="40"/>
        </w:rPr>
        <w:t>Sparen</w:t>
      </w:r>
    </w:p>
    <w:p w14:paraId="5CB851B7" w14:textId="519A6BDA" w:rsidR="0079461E" w:rsidRPr="000C3BDB" w:rsidRDefault="0079461E" w:rsidP="00AF0223">
      <w:pPr>
        <w:jc w:val="center"/>
        <w:rPr>
          <w:color w:val="000000" w:themeColor="text1"/>
          <w:sz w:val="24"/>
          <w:szCs w:val="24"/>
        </w:rPr>
      </w:pPr>
      <w:r>
        <w:rPr>
          <w:color w:val="000000" w:themeColor="text1"/>
          <w:sz w:val="24"/>
          <w:szCs w:val="24"/>
        </w:rPr>
        <w:t xml:space="preserve">Sparen, hoe doe ik dat? Ik doe dat momenteel niet. U kunt concluderen </w:t>
      </w:r>
      <w:r w:rsidR="002E77AE">
        <w:rPr>
          <w:color w:val="000000" w:themeColor="text1"/>
          <w:sz w:val="24"/>
          <w:szCs w:val="24"/>
        </w:rPr>
        <w:t xml:space="preserve">uit de tabel hierboven dat ik niet veel over heb om te sparen. Bovendien, wanneer ik eens wat over heb, gaat het naar de spaarrekening voor mijn kleding. In december ben ik verhuisd en ben nog steeds beetje bij beetje meubelen aan het verzamelen. Dus zal ik het hebben over </w:t>
      </w:r>
      <w:r w:rsidR="000C3BDB">
        <w:rPr>
          <w:b/>
          <w:bCs/>
          <w:color w:val="000000" w:themeColor="text1"/>
          <w:sz w:val="24"/>
          <w:szCs w:val="24"/>
        </w:rPr>
        <w:t>be</w:t>
      </w:r>
      <w:r w:rsidR="000C3BDB">
        <w:rPr>
          <w:color w:val="000000" w:themeColor="text1"/>
          <w:sz w:val="24"/>
          <w:szCs w:val="24"/>
        </w:rPr>
        <w:t>sparen</w:t>
      </w:r>
      <w:r w:rsidR="00DB34EA">
        <w:rPr>
          <w:color w:val="000000" w:themeColor="text1"/>
          <w:sz w:val="24"/>
          <w:szCs w:val="24"/>
        </w:rPr>
        <w:t>. Gelukkig kan je op een heleboel dingen besparen, wat ook nog een positieve en gezonde werking kan hebben. Snacks en frisdrank</w:t>
      </w:r>
      <w:r w:rsidR="00597663">
        <w:rPr>
          <w:color w:val="000000" w:themeColor="text1"/>
          <w:sz w:val="24"/>
          <w:szCs w:val="24"/>
        </w:rPr>
        <w:t xml:space="preserve"> doe ik niet aan. Het is niet alleen duur, het is mega slecht en verslavend voor je. Hiermee bespaar ik, en vergiftig ik mezelf niet. Mijn snack is de vaak rauwkost met </w:t>
      </w:r>
      <w:proofErr w:type="spellStart"/>
      <w:r w:rsidR="00FC0891">
        <w:rPr>
          <w:color w:val="000000" w:themeColor="text1"/>
          <w:sz w:val="24"/>
          <w:szCs w:val="24"/>
        </w:rPr>
        <w:t>hummus</w:t>
      </w:r>
      <w:proofErr w:type="spellEnd"/>
      <w:r w:rsidR="00D21E56">
        <w:rPr>
          <w:color w:val="000000" w:themeColor="text1"/>
          <w:sz w:val="24"/>
          <w:szCs w:val="24"/>
        </w:rPr>
        <w:t xml:space="preserve"> als ik dan echt trek heb in iets. Goedkoop en gezond ook nog. </w:t>
      </w:r>
      <w:r w:rsidR="00D21E56">
        <w:rPr>
          <w:color w:val="000000" w:themeColor="text1"/>
          <w:sz w:val="24"/>
          <w:szCs w:val="24"/>
        </w:rPr>
        <w:br/>
        <w:t xml:space="preserve">Ik douche gemiddeld 3 keer per week. In plaats van balen dat </w:t>
      </w:r>
      <w:r w:rsidR="00550589">
        <w:rPr>
          <w:color w:val="000000" w:themeColor="text1"/>
          <w:sz w:val="24"/>
          <w:szCs w:val="24"/>
        </w:rPr>
        <w:t>ik niet vaker kan douchen, probeer ik me te bedenken dat ik het eigenlijk niet mis (toevallig vind ik zelf douchen ook niet bijzonder lekker als vele anderen)</w:t>
      </w:r>
      <w:r w:rsidR="00A27294">
        <w:rPr>
          <w:color w:val="000000" w:themeColor="text1"/>
          <w:sz w:val="24"/>
          <w:szCs w:val="24"/>
        </w:rPr>
        <w:t xml:space="preserve"> en dat het beter is voor het milieu ook nog. Besparen vind ik in deze moderne tijd meer een instelling dan een moeten. Het is opnieuw stilstaan bij het verschil van wat je wilt en wat je nodig hebt. </w:t>
      </w:r>
      <w:r w:rsidR="0005546B">
        <w:rPr>
          <w:color w:val="000000" w:themeColor="text1"/>
          <w:sz w:val="24"/>
          <w:szCs w:val="24"/>
        </w:rPr>
        <w:t xml:space="preserve">Ik zou nog wel kunnen besparen op </w:t>
      </w:r>
      <w:r w:rsidR="00B35D55">
        <w:rPr>
          <w:color w:val="000000" w:themeColor="text1"/>
          <w:sz w:val="24"/>
          <w:szCs w:val="24"/>
        </w:rPr>
        <w:t xml:space="preserve">koffie. Ik vind het heerlijk om onderweg naar school een coffee </w:t>
      </w:r>
      <w:proofErr w:type="spellStart"/>
      <w:r w:rsidR="00B35D55">
        <w:rPr>
          <w:color w:val="000000" w:themeColor="text1"/>
          <w:sz w:val="24"/>
          <w:szCs w:val="24"/>
        </w:rPr>
        <w:t>to</w:t>
      </w:r>
      <w:proofErr w:type="spellEnd"/>
      <w:r w:rsidR="00B35D55">
        <w:rPr>
          <w:color w:val="000000" w:themeColor="text1"/>
          <w:sz w:val="24"/>
          <w:szCs w:val="24"/>
        </w:rPr>
        <w:t xml:space="preserve"> go te halen bij de Appie. Dat kost dan ook 2.15eu. Dit is mijn verwen dingetje voor mezelf wat ik mag missen van mijzelf</w:t>
      </w:r>
      <w:r w:rsidR="00D143AA">
        <w:rPr>
          <w:color w:val="000000" w:themeColor="text1"/>
          <w:sz w:val="24"/>
          <w:szCs w:val="24"/>
        </w:rPr>
        <w:t xml:space="preserve">. </w:t>
      </w:r>
      <w:r w:rsidR="00D143AA">
        <w:rPr>
          <w:color w:val="000000" w:themeColor="text1"/>
          <w:sz w:val="24"/>
          <w:szCs w:val="24"/>
        </w:rPr>
        <w:br/>
      </w:r>
    </w:p>
    <w:p w14:paraId="22752646" w14:textId="67B0C15E" w:rsidR="006E3C30" w:rsidRDefault="00925FA9">
      <w:r>
        <w:t>Loonstrook op volgende pagina:</w:t>
      </w:r>
    </w:p>
    <w:p w14:paraId="60125A05" w14:textId="77777777" w:rsidR="00925FA9" w:rsidRDefault="00925FA9"/>
    <w:p w14:paraId="19925C10" w14:textId="77777777" w:rsidR="00925FA9" w:rsidRDefault="00925FA9"/>
    <w:p w14:paraId="77282B20" w14:textId="77777777" w:rsidR="00925FA9" w:rsidRDefault="00925FA9"/>
    <w:p w14:paraId="01C2D464" w14:textId="77777777" w:rsidR="00925FA9" w:rsidRDefault="00925FA9"/>
    <w:p w14:paraId="753AB14D" w14:textId="77777777" w:rsidR="00925FA9" w:rsidRDefault="00925FA9"/>
    <w:p w14:paraId="2BD66872" w14:textId="1AF37BF6" w:rsidR="00C1329E" w:rsidRDefault="00925FA9" w:rsidP="00C1329E">
      <w:pPr>
        <w:jc w:val="center"/>
      </w:pPr>
      <w:r>
        <w:rPr>
          <w:noProof/>
        </w:rPr>
        <w:lastRenderedPageBreak/>
        <w:drawing>
          <wp:inline distT="0" distB="0" distL="0" distR="0" wp14:anchorId="0F030579" wp14:editId="610A608D">
            <wp:extent cx="5760720" cy="7680960"/>
            <wp:effectExtent l="0" t="0" r="0" b="0"/>
            <wp:docPr id="284598964" name="Afbeelding 1"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sectPr w:rsidR="00C13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31"/>
    <w:rsid w:val="000155F2"/>
    <w:rsid w:val="0005546B"/>
    <w:rsid w:val="000854FF"/>
    <w:rsid w:val="000C3BDB"/>
    <w:rsid w:val="00143548"/>
    <w:rsid w:val="00143901"/>
    <w:rsid w:val="001E5A0F"/>
    <w:rsid w:val="002E77AE"/>
    <w:rsid w:val="003259B6"/>
    <w:rsid w:val="003675D7"/>
    <w:rsid w:val="004932B6"/>
    <w:rsid w:val="004C3A9D"/>
    <w:rsid w:val="004E0795"/>
    <w:rsid w:val="004F6B31"/>
    <w:rsid w:val="0053316E"/>
    <w:rsid w:val="00550589"/>
    <w:rsid w:val="00597663"/>
    <w:rsid w:val="005F3125"/>
    <w:rsid w:val="00630043"/>
    <w:rsid w:val="00636AD9"/>
    <w:rsid w:val="006E3C30"/>
    <w:rsid w:val="0077748A"/>
    <w:rsid w:val="0079461E"/>
    <w:rsid w:val="007E5E10"/>
    <w:rsid w:val="008C7982"/>
    <w:rsid w:val="008F5800"/>
    <w:rsid w:val="00911536"/>
    <w:rsid w:val="00925FA9"/>
    <w:rsid w:val="009F7068"/>
    <w:rsid w:val="00A27294"/>
    <w:rsid w:val="00A651F5"/>
    <w:rsid w:val="00AE742F"/>
    <w:rsid w:val="00AF0223"/>
    <w:rsid w:val="00B35D55"/>
    <w:rsid w:val="00B774DE"/>
    <w:rsid w:val="00BA2B82"/>
    <w:rsid w:val="00C1329E"/>
    <w:rsid w:val="00C235E9"/>
    <w:rsid w:val="00C30DFE"/>
    <w:rsid w:val="00C70EEA"/>
    <w:rsid w:val="00C84791"/>
    <w:rsid w:val="00C97250"/>
    <w:rsid w:val="00CB0C23"/>
    <w:rsid w:val="00D071D9"/>
    <w:rsid w:val="00D143AA"/>
    <w:rsid w:val="00D21E56"/>
    <w:rsid w:val="00D62DB3"/>
    <w:rsid w:val="00DB34EA"/>
    <w:rsid w:val="00DC5BED"/>
    <w:rsid w:val="00E375AA"/>
    <w:rsid w:val="00EE3A7E"/>
    <w:rsid w:val="00FC0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BDC2"/>
  <w15:chartTrackingRefBased/>
  <w15:docId w15:val="{416B08F7-6949-42C9-9792-0446E865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F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DEFB762C794592A2718CF0E55518" ma:contentTypeVersion="9" ma:contentTypeDescription="Create a new document." ma:contentTypeScope="" ma:versionID="14d1f8a894a9c82c60c680d46fb30777">
  <xsd:schema xmlns:xsd="http://www.w3.org/2001/XMLSchema" xmlns:xs="http://www.w3.org/2001/XMLSchema" xmlns:p="http://schemas.microsoft.com/office/2006/metadata/properties" xmlns:ns3="d387587a-abda-43f4-827e-7fbe04025cab" xmlns:ns4="b5ec3e90-3a27-4785-a12a-985b8e3fb9e8" targetNamespace="http://schemas.microsoft.com/office/2006/metadata/properties" ma:root="true" ma:fieldsID="298d3187e5aa5082b26a1a9ebb89ea3b" ns3:_="" ns4:_="">
    <xsd:import namespace="d387587a-abda-43f4-827e-7fbe04025cab"/>
    <xsd:import namespace="b5ec3e90-3a27-4785-a12a-985b8e3fb9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7587a-abda-43f4-827e-7fbe04025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3e90-3a27-4785-a12a-985b8e3fb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87587a-abda-43f4-827e-7fbe04025cab" xsi:nil="true"/>
  </documentManagement>
</p:properties>
</file>

<file path=customXml/itemProps1.xml><?xml version="1.0" encoding="utf-8"?>
<ds:datastoreItem xmlns:ds="http://schemas.openxmlformats.org/officeDocument/2006/customXml" ds:itemID="{B5541027-28AB-438D-8852-D6717594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7587a-abda-43f4-827e-7fbe04025cab"/>
    <ds:schemaRef ds:uri="b5ec3e90-3a27-4785-a12a-985b8e3f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AA6A4-6334-4106-AA21-FD420A5E211D}">
  <ds:schemaRefs>
    <ds:schemaRef ds:uri="http://schemas.microsoft.com/sharepoint/v3/contenttype/forms"/>
  </ds:schemaRefs>
</ds:datastoreItem>
</file>

<file path=customXml/itemProps3.xml><?xml version="1.0" encoding="utf-8"?>
<ds:datastoreItem xmlns:ds="http://schemas.openxmlformats.org/officeDocument/2006/customXml" ds:itemID="{63325832-ABB6-42E6-B161-BDE0036E3BDA}">
  <ds:schemaRefs>
    <ds:schemaRef ds:uri="b5ec3e90-3a27-4785-a12a-985b8e3fb9e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d387587a-abda-43f4-827e-7fbe04025c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2</cp:revision>
  <dcterms:created xsi:type="dcterms:W3CDTF">2024-10-23T08:44:00Z</dcterms:created>
  <dcterms:modified xsi:type="dcterms:W3CDTF">2024-10-23T08:44:00Z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0x010100BF3FDEFB762C794592A2718CF0E55518</vt:lpwstr>
  </property>
</Properties>
</file>